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宋体" w:hAnsi="宋体" w:eastAsia="宋体" w:cs="宋体"/>
          <w:sz w:val="44"/>
          <w:szCs w:val="44"/>
          <w:lang w:val="en-US"/>
        </w:rPr>
      </w:pPr>
      <w:r>
        <w:rPr>
          <w:rFonts w:hint="eastAsia" w:ascii="宋体" w:hAnsi="宋体" w:eastAsia="宋体" w:cs="宋体"/>
          <w:kern w:val="2"/>
          <w:sz w:val="44"/>
          <w:szCs w:val="44"/>
          <w:lang w:val="en-US" w:eastAsia="zh-CN" w:bidi="ar"/>
        </w:rPr>
        <w:t>应急管理部重点实验室首批创建名单</w:t>
      </w:r>
    </w:p>
    <w:tbl>
      <w:tblPr>
        <w:tblStyle w:val="3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827"/>
        <w:gridCol w:w="9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重点实验室名称</w:t>
            </w:r>
          </w:p>
        </w:tc>
        <w:tc>
          <w:tcPr>
            <w:tcW w:w="9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依托单位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煤矿智能化与机器人创新应用</w:t>
            </w:r>
          </w:p>
        </w:tc>
        <w:tc>
          <w:tcPr>
            <w:tcW w:w="9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应急管理部国家安全科学与工程研究院、中国矿业大学（北京）、中国科学院自动化研究所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油气生产安全与应急技术</w:t>
            </w:r>
          </w:p>
        </w:tc>
        <w:tc>
          <w:tcPr>
            <w:tcW w:w="9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中国石油大学（北京）、应急管理部国家安全科学与工程研究院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重大危险源与化工园区系统安全</w:t>
            </w:r>
          </w:p>
        </w:tc>
        <w:tc>
          <w:tcPr>
            <w:tcW w:w="9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中国安全生产科学研究院、中国石油大学（华东）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森林草原火灾风险防控</w:t>
            </w:r>
          </w:p>
        </w:tc>
        <w:tc>
          <w:tcPr>
            <w:tcW w:w="9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中国消防救援学院、应急管理部国家自然灾害防治研究院、北京林业大学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地震灾害防治</w:t>
            </w:r>
          </w:p>
        </w:tc>
        <w:tc>
          <w:tcPr>
            <w:tcW w:w="9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中国地震局工程力学研究所、哈尔滨工业大学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地质灾害风险防控与应急减灾</w:t>
            </w:r>
          </w:p>
        </w:tc>
        <w:tc>
          <w:tcPr>
            <w:tcW w:w="9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中国科学院水利部成都山地灾害与环境研究所、应急管理部国家自然灾害防治研究院、昆明理工大学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复合链生自然灾害动力学</w:t>
            </w:r>
          </w:p>
        </w:tc>
        <w:tc>
          <w:tcPr>
            <w:tcW w:w="9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应急管理部国家自然灾害防治研究院、中国科学院大气物理研究所、中国科学院地理科学与资源研究所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工业与公共建筑火灾防控技术</w:t>
            </w:r>
          </w:p>
        </w:tc>
        <w:tc>
          <w:tcPr>
            <w:tcW w:w="9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应急管理部天津消防研究所、中国安全生产科学研究院、中国消防救援学院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灭火救援技术与装备</w:t>
            </w:r>
          </w:p>
        </w:tc>
        <w:tc>
          <w:tcPr>
            <w:tcW w:w="9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应急管理部上海消防研究所、江苏大学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应急指挥通信技术应用创新</w:t>
            </w:r>
          </w:p>
        </w:tc>
        <w:tc>
          <w:tcPr>
            <w:tcW w:w="9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应急管理部通信信息中心、北京邮电大学、西安电子科技大学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11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应急卫星工程与应用</w:t>
            </w:r>
          </w:p>
        </w:tc>
        <w:tc>
          <w:tcPr>
            <w:tcW w:w="9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应急管理部国家减灾中心、应急管理部国家自然灾害防治研究院、中国科学院空天信息创新研究院、中国空间技术研究院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12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城市安全风险监测预警</w:t>
            </w:r>
          </w:p>
        </w:tc>
        <w:tc>
          <w:tcPr>
            <w:tcW w:w="9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深圳市城市公共安全技术研究院有限公司、同济大学、应急管理部通信信息中心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13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工业互联网+危化品安全生产</w:t>
            </w:r>
          </w:p>
        </w:tc>
        <w:tc>
          <w:tcPr>
            <w:tcW w:w="9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南京工业大学、中国安全生产科学研究院、中国工业互联网研究院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BF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2021-10-15T07:08:10Z</dcterms:created>
  <dc:creator>Administrator</dc:creator>
  <cp:lastModifiedBy>Administrator</cp:lastModifiedBy>
  <dcterms:modified xsi:type="dcterms:W3CDTF">2021-10-15T07:08:38Z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